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E7A" w:rsidRDefault="000B7E7A" w:rsidP="000B7E7A">
      <w:pPr>
        <w:spacing w:line="560" w:lineRule="exact"/>
        <w:ind w:firstLineChars="200" w:firstLine="31680"/>
        <w:rPr>
          <w:rFonts w:ascii="仿宋_GB2312" w:eastAsia="仿宋_GB2312"/>
          <w:sz w:val="32"/>
        </w:rPr>
      </w:pPr>
      <w:bookmarkStart w:id="0" w:name="_GoBack"/>
      <w:bookmarkEnd w:id="0"/>
    </w:p>
    <w:p w:rsidR="000B7E7A" w:rsidRDefault="000B7E7A">
      <w:pPr>
        <w:spacing w:line="560" w:lineRule="exact"/>
        <w:rPr>
          <w:rFonts w:ascii="黑体" w:eastAsia="黑体" w:hAnsi="黑体" w:cs="黑体"/>
          <w:color w:val="000000"/>
          <w:spacing w:val="-2"/>
          <w:sz w:val="32"/>
          <w:szCs w:val="32"/>
        </w:rPr>
      </w:pPr>
      <w:r>
        <w:rPr>
          <w:rFonts w:ascii="黑体" w:eastAsia="黑体" w:hAnsi="黑体" w:cs="黑体" w:hint="eastAsia"/>
          <w:color w:val="000000"/>
          <w:spacing w:val="-2"/>
          <w:sz w:val="32"/>
          <w:szCs w:val="32"/>
        </w:rPr>
        <w:t>附件</w:t>
      </w:r>
    </w:p>
    <w:p w:rsidR="000B7E7A" w:rsidRDefault="000B7E7A" w:rsidP="00B63E55">
      <w:pPr>
        <w:spacing w:beforeLines="50" w:line="560" w:lineRule="exact"/>
        <w:jc w:val="center"/>
        <w:rPr>
          <w:rFonts w:ascii="方正小标宋简体" w:eastAsia="方正小标宋简体"/>
          <w:color w:val="000000"/>
          <w:spacing w:val="-2"/>
          <w:sz w:val="44"/>
          <w:szCs w:val="44"/>
        </w:rPr>
      </w:pPr>
      <w:r>
        <w:rPr>
          <w:rFonts w:ascii="方正小标宋简体" w:eastAsia="方正小标宋简体" w:hint="eastAsia"/>
          <w:color w:val="000000"/>
          <w:spacing w:val="-2"/>
          <w:sz w:val="44"/>
          <w:szCs w:val="44"/>
        </w:rPr>
        <w:t>北京地区毕业生一次性求职补贴</w:t>
      </w:r>
    </w:p>
    <w:p w:rsidR="000B7E7A" w:rsidRDefault="000B7E7A">
      <w:pPr>
        <w:spacing w:line="560" w:lineRule="exact"/>
        <w:jc w:val="center"/>
        <w:rPr>
          <w:rFonts w:ascii="方正小标宋简体" w:eastAsia="方正小标宋简体"/>
          <w:sz w:val="44"/>
          <w:szCs w:val="44"/>
        </w:rPr>
      </w:pPr>
      <w:r>
        <w:rPr>
          <w:rFonts w:ascii="方正小标宋简体" w:eastAsia="方正小标宋简体" w:hint="eastAsia"/>
          <w:color w:val="000000"/>
          <w:spacing w:val="-2"/>
          <w:sz w:val="44"/>
          <w:szCs w:val="44"/>
        </w:rPr>
        <w:t>申报发放</w:t>
      </w:r>
      <w:r>
        <w:rPr>
          <w:rFonts w:ascii="方正小标宋简体" w:eastAsia="方正小标宋简体" w:hint="eastAsia"/>
          <w:sz w:val="44"/>
          <w:szCs w:val="44"/>
        </w:rPr>
        <w:t>工作流程</w:t>
      </w:r>
    </w:p>
    <w:p w:rsidR="000B7E7A" w:rsidRDefault="000B7E7A" w:rsidP="00956F25">
      <w:pPr>
        <w:pStyle w:val="ListParagraph1"/>
        <w:spacing w:line="560" w:lineRule="exact"/>
        <w:ind w:firstLine="31680"/>
        <w:jc w:val="left"/>
        <w:rPr>
          <w:rFonts w:ascii="楷体_GB2312" w:eastAsia="楷体_GB2312"/>
          <w:sz w:val="32"/>
          <w:szCs w:val="32"/>
          <w:shd w:val="clear" w:color="auto" w:fill="FFFFFF"/>
        </w:rPr>
      </w:pPr>
    </w:p>
    <w:p w:rsidR="000B7E7A" w:rsidRDefault="000B7E7A" w:rsidP="00956F25">
      <w:pPr>
        <w:pStyle w:val="ListParagraph1"/>
        <w:spacing w:line="560" w:lineRule="exact"/>
        <w:ind w:firstLine="31680"/>
        <w:jc w:val="left"/>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一、收集填报信息</w:t>
      </w:r>
    </w:p>
    <w:p w:rsidR="000B7E7A" w:rsidRDefault="000B7E7A" w:rsidP="00956F25">
      <w:pPr>
        <w:pStyle w:val="ListParagraph1"/>
        <w:spacing w:line="560" w:lineRule="exact"/>
        <w:ind w:firstLine="31680"/>
        <w:jc w:val="left"/>
        <w:rPr>
          <w:rFonts w:ascii="仿宋_GB2312" w:eastAsia="仿宋_GB2312" w:hAnsi="仿宋"/>
          <w:sz w:val="32"/>
          <w:szCs w:val="32"/>
        </w:rPr>
      </w:pPr>
      <w:r>
        <w:rPr>
          <w:rFonts w:ascii="仿宋_GB2312" w:eastAsia="仿宋_GB2312" w:hAnsi="仿宋" w:hint="eastAsia"/>
          <w:sz w:val="32"/>
          <w:szCs w:val="32"/>
        </w:rPr>
        <w:t>各院校负责收集申请人的申请进行初步审核，汇总后填写《一次性求职补贴申报信息采集表》，</w:t>
      </w:r>
      <w:r>
        <w:rPr>
          <w:rFonts w:ascii="仿宋_GB2312" w:eastAsia="仿宋_GB2312" w:hint="eastAsia"/>
          <w:sz w:val="32"/>
          <w:szCs w:val="32"/>
        </w:rPr>
        <w:t>登录</w:t>
      </w:r>
      <w:r>
        <w:rPr>
          <w:rFonts w:ascii="仿宋_GB2312" w:eastAsia="仿宋_GB2312" w:hAnsi="仿宋_GB2312" w:hint="eastAsia"/>
          <w:sz w:val="32"/>
          <w:szCs w:val="32"/>
        </w:rPr>
        <w:t>“北京地区毕业生一次性求职补贴申报</w:t>
      </w:r>
      <w:r>
        <w:rPr>
          <w:rFonts w:ascii="仿宋_GB2312" w:eastAsia="仿宋_GB2312" w:hint="eastAsia"/>
          <w:sz w:val="32"/>
          <w:szCs w:val="32"/>
        </w:rPr>
        <w:t>”系统（以下简称系统）</w:t>
      </w:r>
      <w:r>
        <w:rPr>
          <w:rFonts w:ascii="仿宋_GB2312" w:eastAsia="仿宋_GB2312"/>
          <w:sz w:val="32"/>
          <w:szCs w:val="32"/>
        </w:rPr>
        <w:t>,</w:t>
      </w:r>
      <w:r>
        <w:rPr>
          <w:rFonts w:ascii="仿宋_GB2312" w:eastAsia="仿宋_GB2312" w:hint="eastAsia"/>
          <w:sz w:val="32"/>
          <w:szCs w:val="32"/>
        </w:rPr>
        <w:t>使用系统批量导入功能进行申请人信息数据比对。</w:t>
      </w:r>
      <w:r>
        <w:rPr>
          <w:rFonts w:ascii="仿宋_GB2312" w:eastAsia="仿宋_GB2312" w:hAnsi="仿宋" w:hint="eastAsia"/>
          <w:sz w:val="32"/>
          <w:szCs w:val="32"/>
        </w:rPr>
        <w:t>市级经办部门依托公安、民政、残联、教育等系统，对人口信息、学籍信息、城乡低保家庭信息、零就业家庭毕业生信息、残疾毕业生信息、特困人员等信息实现数据共享，并实时反馈数据比对结果。对于系统比对通过的申请人，无需上传申请人相关证明材料；对于系统比对不通过的申请人，各申报院校需上传审核无误后的相关证明材料。</w:t>
      </w:r>
    </w:p>
    <w:p w:rsidR="000B7E7A" w:rsidRDefault="000B7E7A" w:rsidP="00956F25">
      <w:pPr>
        <w:pStyle w:val="ListParagraph1"/>
        <w:spacing w:line="560" w:lineRule="exact"/>
        <w:ind w:firstLine="31680"/>
        <w:jc w:val="left"/>
        <w:rPr>
          <w:rFonts w:ascii="仿宋_GB2312" w:eastAsia="仿宋_GB2312" w:hAnsi="仿宋"/>
          <w:sz w:val="32"/>
          <w:szCs w:val="32"/>
        </w:rPr>
      </w:pPr>
      <w:r>
        <w:rPr>
          <w:rFonts w:ascii="仿宋_GB2312" w:eastAsia="仿宋_GB2312" w:hAnsi="仿宋"/>
          <w:b/>
          <w:bCs/>
          <w:sz w:val="32"/>
          <w:szCs w:val="32"/>
        </w:rPr>
        <w:t>1.</w:t>
      </w:r>
      <w:r>
        <w:rPr>
          <w:rFonts w:ascii="仿宋_GB2312" w:eastAsia="仿宋_GB2312" w:hAnsi="仿宋" w:hint="eastAsia"/>
          <w:b/>
          <w:bCs/>
          <w:sz w:val="32"/>
          <w:szCs w:val="32"/>
        </w:rPr>
        <w:t>低保家庭毕业生</w:t>
      </w:r>
      <w:r>
        <w:rPr>
          <w:rFonts w:ascii="仿宋_GB2312" w:eastAsia="仿宋_GB2312" w:hAnsi="仿宋" w:hint="eastAsia"/>
          <w:sz w:val="32"/>
          <w:szCs w:val="32"/>
        </w:rPr>
        <w:t>：提供《低保证》，含低保金领取人及家庭成员相关信息页面；申请人非《低保证》持有人且《低保证》上没有注明与持证人家属关系的，还要提供能体现其家属关系的户口本。同时，《低保证》上要有年检记录或领取记录页面。</w:t>
      </w:r>
    </w:p>
    <w:p w:rsidR="000B7E7A" w:rsidRDefault="000B7E7A" w:rsidP="00956F25">
      <w:pPr>
        <w:pStyle w:val="NormalWeb"/>
        <w:spacing w:before="0" w:beforeAutospacing="0" w:after="0" w:afterAutospacing="0" w:line="560" w:lineRule="exact"/>
        <w:ind w:firstLineChars="200" w:firstLine="31680"/>
        <w:rPr>
          <w:rFonts w:ascii="仿宋_GB2312" w:eastAsia="仿宋_GB2312" w:hAnsi="仿宋" w:cs="Times New Roman"/>
          <w:kern w:val="2"/>
          <w:sz w:val="32"/>
          <w:szCs w:val="32"/>
        </w:rPr>
      </w:pPr>
      <w:r>
        <w:rPr>
          <w:rFonts w:ascii="仿宋_GB2312" w:eastAsia="仿宋_GB2312" w:hAnsi="仿宋" w:cs="Times New Roman" w:hint="eastAsia"/>
          <w:kern w:val="2"/>
          <w:sz w:val="32"/>
          <w:szCs w:val="32"/>
        </w:rPr>
        <w:t>若无法提供低保证的，提供低保发放凭证或低保金发放</w:t>
      </w:r>
      <w:bookmarkStart w:id="1" w:name="OLE_LINK2"/>
      <w:r>
        <w:rPr>
          <w:rFonts w:ascii="仿宋_GB2312" w:eastAsia="仿宋_GB2312" w:hAnsi="仿宋" w:cs="Times New Roman" w:hint="eastAsia"/>
          <w:kern w:val="2"/>
          <w:sz w:val="32"/>
          <w:szCs w:val="32"/>
        </w:rPr>
        <w:t>银行流水记录（须体现低保发放人姓名</w:t>
      </w:r>
      <w:bookmarkEnd w:id="1"/>
      <w:r>
        <w:rPr>
          <w:rFonts w:ascii="仿宋_GB2312" w:eastAsia="仿宋_GB2312" w:hAnsi="仿宋" w:cs="Times New Roman" w:hint="eastAsia"/>
          <w:kern w:val="2"/>
          <w:sz w:val="32"/>
          <w:szCs w:val="32"/>
        </w:rPr>
        <w:t>和低保发放记录）。</w:t>
      </w:r>
    </w:p>
    <w:p w:rsidR="000B7E7A" w:rsidRDefault="000B7E7A" w:rsidP="00956F25">
      <w:pPr>
        <w:pStyle w:val="NormalWeb"/>
        <w:spacing w:before="0" w:beforeAutospacing="0" w:after="0" w:afterAutospacing="0" w:line="560" w:lineRule="exact"/>
        <w:ind w:firstLineChars="200" w:firstLine="31680"/>
        <w:rPr>
          <w:rFonts w:ascii="仿宋_GB2312" w:eastAsia="仿宋_GB2312" w:hAnsi="仿宋" w:cs="Times New Roman"/>
          <w:kern w:val="2"/>
          <w:sz w:val="32"/>
          <w:szCs w:val="32"/>
        </w:rPr>
      </w:pPr>
      <w:r>
        <w:rPr>
          <w:rFonts w:ascii="仿宋_GB2312" w:eastAsia="仿宋_GB2312" w:hAnsi="仿宋" w:cs="Times New Roman"/>
          <w:b/>
          <w:bCs/>
          <w:kern w:val="2"/>
          <w:sz w:val="32"/>
          <w:szCs w:val="32"/>
        </w:rPr>
        <w:t>2.</w:t>
      </w:r>
      <w:r>
        <w:rPr>
          <w:rFonts w:ascii="仿宋_GB2312" w:eastAsia="仿宋_GB2312" w:hAnsi="仿宋" w:cs="Times New Roman" w:hint="eastAsia"/>
          <w:b/>
          <w:bCs/>
          <w:kern w:val="2"/>
          <w:sz w:val="32"/>
          <w:szCs w:val="32"/>
        </w:rPr>
        <w:t>零就业家庭毕业生：</w:t>
      </w:r>
      <w:bookmarkStart w:id="2" w:name="OLE_LINK3"/>
      <w:r>
        <w:rPr>
          <w:rFonts w:ascii="仿宋_GB2312" w:eastAsia="仿宋_GB2312" w:hAnsi="仿宋" w:cs="Times New Roman" w:hint="eastAsia"/>
          <w:kern w:val="2"/>
          <w:sz w:val="32"/>
          <w:szCs w:val="32"/>
        </w:rPr>
        <w:t>提供零就业家庭认定地区（县）人力资源社会保障部门开具的零就业家庭证明，并加盖公章。</w:t>
      </w:r>
      <w:bookmarkEnd w:id="2"/>
    </w:p>
    <w:p w:rsidR="000B7E7A" w:rsidRDefault="000B7E7A" w:rsidP="00956F25">
      <w:pPr>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b/>
          <w:bCs/>
          <w:sz w:val="32"/>
          <w:szCs w:val="32"/>
        </w:rPr>
        <w:t>3.</w:t>
      </w:r>
      <w:r>
        <w:rPr>
          <w:rFonts w:ascii="仿宋_GB2312" w:eastAsia="仿宋_GB2312" w:hAnsi="仿宋_GB2312" w:cs="仿宋_GB2312" w:hint="eastAsia"/>
          <w:b/>
          <w:bCs/>
          <w:sz w:val="32"/>
          <w:szCs w:val="32"/>
        </w:rPr>
        <w:t>残疾毕业生</w:t>
      </w:r>
      <w:r>
        <w:rPr>
          <w:rFonts w:ascii="仿宋_GB2312" w:eastAsia="仿宋_GB2312" w:hAnsi="仿宋" w:hint="eastAsia"/>
          <w:b/>
          <w:bCs/>
          <w:sz w:val="32"/>
          <w:szCs w:val="32"/>
        </w:rPr>
        <w:t>：</w:t>
      </w:r>
      <w:r>
        <w:rPr>
          <w:rFonts w:ascii="仿宋_GB2312" w:eastAsia="仿宋_GB2312" w:hAnsi="仿宋" w:hint="eastAsia"/>
          <w:sz w:val="32"/>
          <w:szCs w:val="32"/>
        </w:rPr>
        <w:t>提供申请人在有效期内的《中华人民共和国残疾人证》。</w:t>
      </w:r>
    </w:p>
    <w:p w:rsidR="000B7E7A" w:rsidRDefault="000B7E7A" w:rsidP="00956F25">
      <w:pPr>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b/>
          <w:bCs/>
          <w:sz w:val="32"/>
          <w:szCs w:val="32"/>
        </w:rPr>
        <w:t>4.</w:t>
      </w:r>
      <w:r>
        <w:rPr>
          <w:rFonts w:ascii="仿宋_GB2312" w:eastAsia="仿宋_GB2312" w:hAnsi="仿宋_GB2312" w:cs="仿宋_GB2312" w:hint="eastAsia"/>
          <w:b/>
          <w:bCs/>
          <w:sz w:val="32"/>
          <w:szCs w:val="32"/>
        </w:rPr>
        <w:t>毕业学年</w:t>
      </w:r>
      <w:r>
        <w:rPr>
          <w:rFonts w:ascii="仿宋_GB2312" w:eastAsia="仿宋_GB2312" w:hint="eastAsia"/>
          <w:b/>
          <w:bCs/>
          <w:sz w:val="32"/>
          <w:szCs w:val="32"/>
        </w:rPr>
        <w:t>内</w:t>
      </w:r>
      <w:r>
        <w:rPr>
          <w:rFonts w:ascii="仿宋_GB2312" w:eastAsia="仿宋_GB2312" w:hAnsi="仿宋_GB2312" w:cs="仿宋_GB2312" w:hint="eastAsia"/>
          <w:b/>
          <w:bCs/>
          <w:sz w:val="32"/>
          <w:szCs w:val="32"/>
        </w:rPr>
        <w:t>获得国家助学贷款的毕业生：</w:t>
      </w:r>
      <w:r>
        <w:rPr>
          <w:rFonts w:ascii="仿宋_GB2312" w:eastAsia="仿宋_GB2312" w:hAnsi="仿宋" w:hint="eastAsia"/>
          <w:sz w:val="32"/>
          <w:szCs w:val="32"/>
        </w:rPr>
        <w:t>已经获得助学贷款资格的，需经院校经办部门进行确认（各院校可结合实际情况制定相应确认材料，对申请人员的贷款合同或院校资助部门提供盖章的人员名单），并在履行好确认手续（备查）后申报。</w:t>
      </w:r>
    </w:p>
    <w:p w:rsidR="000B7E7A" w:rsidRDefault="000B7E7A" w:rsidP="00956F25">
      <w:pPr>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b/>
          <w:bCs/>
          <w:sz w:val="32"/>
          <w:szCs w:val="32"/>
        </w:rPr>
        <w:t>5.</w:t>
      </w:r>
      <w:r>
        <w:rPr>
          <w:rFonts w:ascii="仿宋_GB2312" w:eastAsia="仿宋_GB2312" w:hAnsi="仿宋_GB2312" w:cs="仿宋_GB2312" w:hint="eastAsia"/>
          <w:b/>
          <w:bCs/>
          <w:sz w:val="32"/>
          <w:szCs w:val="32"/>
        </w:rPr>
        <w:t>特困人员：</w:t>
      </w:r>
      <w:r>
        <w:rPr>
          <w:rFonts w:ascii="仿宋_GB2312" w:eastAsia="仿宋_GB2312" w:hint="eastAsia"/>
          <w:sz w:val="32"/>
          <w:szCs w:val="32"/>
        </w:rPr>
        <w:t>提供申请人的</w:t>
      </w:r>
      <w:r>
        <w:rPr>
          <w:rFonts w:ascii="仿宋_GB2312" w:eastAsia="仿宋_GB2312" w:hint="eastAsia"/>
          <w:sz w:val="32"/>
        </w:rPr>
        <w:t>《特困人员救助供养证》</w:t>
      </w:r>
      <w:r>
        <w:rPr>
          <w:rFonts w:ascii="仿宋_GB2312" w:eastAsia="仿宋_GB2312" w:hAnsi="仿宋" w:hint="eastAsia"/>
          <w:sz w:val="32"/>
          <w:szCs w:val="32"/>
        </w:rPr>
        <w:t>等有效证明材料</w:t>
      </w:r>
      <w:r>
        <w:rPr>
          <w:rFonts w:ascii="仿宋_GB2312" w:eastAsia="仿宋_GB2312" w:hAnsi="仿宋_GB2312" w:cs="仿宋_GB2312" w:hint="eastAsia"/>
          <w:sz w:val="32"/>
          <w:szCs w:val="32"/>
        </w:rPr>
        <w:t>。</w:t>
      </w:r>
    </w:p>
    <w:p w:rsidR="000B7E7A" w:rsidRDefault="000B7E7A" w:rsidP="00956F25">
      <w:pPr>
        <w:pStyle w:val="TOC2"/>
        <w:spacing w:line="560" w:lineRule="exact"/>
        <w:ind w:leftChars="0" w:left="0" w:firstLineChars="200" w:firstLine="31680"/>
      </w:pPr>
      <w:r>
        <w:rPr>
          <w:rFonts w:ascii="仿宋_GB2312" w:eastAsia="仿宋_GB2312" w:hAnsi="仿宋_GB2312" w:cs="仿宋_GB2312" w:hint="eastAsia"/>
          <w:sz w:val="32"/>
          <w:szCs w:val="32"/>
        </w:rPr>
        <w:t>符合申报条件的申请人应提供以本人姓名在中国工商银</w:t>
      </w:r>
      <w:r>
        <w:rPr>
          <w:rFonts w:ascii="仿宋_GB2312" w:eastAsia="仿宋_GB2312" w:hint="eastAsia"/>
          <w:sz w:val="32"/>
          <w:szCs w:val="32"/>
        </w:rPr>
        <w:t>行所属网点开立的借记卡账户（卡号须</w:t>
      </w:r>
      <w:r>
        <w:rPr>
          <w:rFonts w:ascii="仿宋_GB2312" w:eastAsia="仿宋_GB2312"/>
          <w:sz w:val="32"/>
          <w:szCs w:val="32"/>
        </w:rPr>
        <w:t>19</w:t>
      </w:r>
      <w:r>
        <w:rPr>
          <w:rFonts w:ascii="仿宋_GB2312" w:eastAsia="仿宋_GB2312" w:hint="eastAsia"/>
          <w:sz w:val="32"/>
          <w:szCs w:val="32"/>
        </w:rPr>
        <w:t>位，非信用卡），并确保截至补贴发放之日账户有效。</w:t>
      </w:r>
    </w:p>
    <w:p w:rsidR="000B7E7A" w:rsidRDefault="000B7E7A" w:rsidP="00956F25">
      <w:pPr>
        <w:pStyle w:val="ListParagraph1"/>
        <w:spacing w:line="560" w:lineRule="exact"/>
        <w:ind w:firstLine="3168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二、公开公示</w:t>
      </w:r>
    </w:p>
    <w:p w:rsidR="000B7E7A" w:rsidRDefault="000B7E7A" w:rsidP="00956F25">
      <w:pPr>
        <w:pStyle w:val="ListParagraph1"/>
        <w:spacing w:line="560" w:lineRule="exact"/>
        <w:ind w:firstLine="31680"/>
        <w:rPr>
          <w:rFonts w:ascii="仿宋_GB2312" w:eastAsia="仿宋_GB2312"/>
          <w:sz w:val="32"/>
          <w:szCs w:val="32"/>
        </w:rPr>
      </w:pPr>
      <w:r>
        <w:rPr>
          <w:rFonts w:ascii="仿宋_GB2312" w:eastAsia="仿宋_GB2312" w:hint="eastAsia"/>
          <w:sz w:val="32"/>
          <w:szCs w:val="32"/>
        </w:rPr>
        <w:t>各申报院校将通过系统导出的申请人信息进行集中公示，注意保护个人信息和隐私安全，公示期为</w:t>
      </w:r>
      <w:r>
        <w:rPr>
          <w:rFonts w:ascii="仿宋_GB2312" w:eastAsia="仿宋_GB2312"/>
          <w:sz w:val="32"/>
          <w:szCs w:val="32"/>
        </w:rPr>
        <w:t>7</w:t>
      </w:r>
      <w:r>
        <w:rPr>
          <w:rFonts w:ascii="仿宋_GB2312" w:eastAsia="仿宋_GB2312" w:hint="eastAsia"/>
          <w:sz w:val="32"/>
          <w:szCs w:val="32"/>
        </w:rPr>
        <w:t>天。</w:t>
      </w:r>
    </w:p>
    <w:p w:rsidR="000B7E7A" w:rsidRDefault="000B7E7A" w:rsidP="00956F25">
      <w:pPr>
        <w:spacing w:line="560" w:lineRule="exact"/>
        <w:ind w:firstLineChars="200" w:firstLine="3168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三、市级初审</w:t>
      </w:r>
    </w:p>
    <w:p w:rsidR="000B7E7A" w:rsidRDefault="000B7E7A" w:rsidP="00956F25">
      <w:pPr>
        <w:spacing w:line="560" w:lineRule="exact"/>
        <w:ind w:firstLineChars="200" w:firstLine="31680"/>
        <w:rPr>
          <w:rFonts w:ascii="仿宋_GB2312" w:eastAsia="仿宋_GB2312"/>
          <w:sz w:val="32"/>
        </w:rPr>
      </w:pPr>
      <w:r>
        <w:rPr>
          <w:rFonts w:ascii="仿宋_GB2312" w:eastAsia="仿宋_GB2312" w:hint="eastAsia"/>
          <w:sz w:val="32"/>
          <w:szCs w:val="32"/>
        </w:rPr>
        <w:t>公示结束且申请人信息填报完整后，各申报院校通过系统上报，市人力资源社会保障局经办部门受理初审求职补贴申请材料。</w:t>
      </w:r>
      <w:r>
        <w:rPr>
          <w:rFonts w:ascii="仿宋_GB2312" w:eastAsia="仿宋_GB2312" w:hint="eastAsia"/>
          <w:sz w:val="32"/>
        </w:rPr>
        <w:t>市级初审通过后，各院校通过系统上传</w:t>
      </w:r>
      <w:r>
        <w:rPr>
          <w:rFonts w:ascii="仿宋_GB2312" w:eastAsia="仿宋_GB2312" w:hint="eastAsia"/>
          <w:sz w:val="32"/>
          <w:szCs w:val="32"/>
        </w:rPr>
        <w:t>加盖公章的</w:t>
      </w:r>
      <w:r>
        <w:rPr>
          <w:rFonts w:ascii="仿宋_GB2312" w:eastAsia="仿宋_GB2312" w:hint="eastAsia"/>
          <w:sz w:val="32"/>
        </w:rPr>
        <w:t>求职补贴申请汇总表和公示材料照片。</w:t>
      </w:r>
    </w:p>
    <w:p w:rsidR="000B7E7A" w:rsidRDefault="000B7E7A" w:rsidP="00956F25">
      <w:pPr>
        <w:spacing w:line="560" w:lineRule="exact"/>
        <w:ind w:firstLineChars="200" w:firstLine="3168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四、市级复审</w:t>
      </w:r>
    </w:p>
    <w:p w:rsidR="000B7E7A" w:rsidRDefault="000B7E7A" w:rsidP="00956F25">
      <w:pPr>
        <w:spacing w:line="560" w:lineRule="exact"/>
        <w:ind w:firstLineChars="200" w:firstLine="31680"/>
        <w:rPr>
          <w:rFonts w:ascii="仿宋_GB2312" w:eastAsia="仿宋_GB2312"/>
          <w:sz w:val="32"/>
          <w:szCs w:val="32"/>
        </w:rPr>
      </w:pPr>
      <w:r>
        <w:rPr>
          <w:rFonts w:ascii="仿宋_GB2312" w:eastAsia="仿宋_GB2312" w:hint="eastAsia"/>
          <w:sz w:val="32"/>
          <w:szCs w:val="32"/>
        </w:rPr>
        <w:t>初审通过后，市人力资源社会保障局经办部门再次审核求职补贴申请材料，提出复审意见。</w:t>
      </w:r>
    </w:p>
    <w:p w:rsidR="000B7E7A" w:rsidRDefault="000B7E7A" w:rsidP="00956F25">
      <w:pPr>
        <w:spacing w:line="560" w:lineRule="exact"/>
        <w:ind w:firstLineChars="200" w:firstLine="3168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五、抽查确认</w:t>
      </w:r>
    </w:p>
    <w:p w:rsidR="000B7E7A" w:rsidRDefault="000B7E7A" w:rsidP="00956F25">
      <w:pPr>
        <w:spacing w:line="560" w:lineRule="exact"/>
        <w:ind w:firstLineChars="200" w:firstLine="31680"/>
        <w:rPr>
          <w:rFonts w:ascii="仿宋_GB2312" w:eastAsia="仿宋_GB2312"/>
          <w:sz w:val="32"/>
          <w:szCs w:val="32"/>
        </w:rPr>
      </w:pPr>
      <w:r>
        <w:rPr>
          <w:rFonts w:ascii="仿宋_GB2312" w:eastAsia="仿宋_GB2312" w:hint="eastAsia"/>
          <w:sz w:val="32"/>
          <w:szCs w:val="32"/>
        </w:rPr>
        <w:t>对复审通过的申请材料进行抽查。经初审、复审、抽查合格的予以通过，未通过审核的材料退回相应申报院校，并告知未通过审核原因。未在规定时间补充材料的，不符合申报要求的，不予通过。</w:t>
      </w:r>
    </w:p>
    <w:p w:rsidR="000B7E7A" w:rsidRDefault="000B7E7A" w:rsidP="00956F25">
      <w:pPr>
        <w:pStyle w:val="11"/>
        <w:spacing w:beforeLines="0" w:line="560" w:lineRule="exact"/>
        <w:ind w:firstLineChars="200" w:firstLine="31680"/>
        <w:jc w:val="both"/>
        <w:rPr>
          <w:rFonts w:cs="黑体"/>
          <w:sz w:val="32"/>
          <w:szCs w:val="32"/>
        </w:rPr>
      </w:pPr>
      <w:r>
        <w:rPr>
          <w:rFonts w:cs="黑体" w:hint="eastAsia"/>
          <w:sz w:val="32"/>
          <w:szCs w:val="32"/>
        </w:rPr>
        <w:t>六、补贴发放</w:t>
      </w:r>
    </w:p>
    <w:p w:rsidR="000B7E7A" w:rsidRDefault="000B7E7A" w:rsidP="00956F25">
      <w:pPr>
        <w:pStyle w:val="11"/>
        <w:spacing w:beforeLines="0" w:line="560" w:lineRule="exact"/>
        <w:ind w:firstLineChars="200" w:firstLine="31680"/>
        <w:jc w:val="both"/>
        <w:rPr>
          <w:rFonts w:ascii="仿宋_GB2312" w:eastAsia="仿宋_GB2312" w:hAnsi="仿宋_GB2312" w:cs="仿宋_GB2312"/>
          <w:sz w:val="32"/>
          <w:szCs w:val="32"/>
        </w:rPr>
      </w:pPr>
      <w:r>
        <w:rPr>
          <w:rFonts w:ascii="仿宋_GB2312" w:eastAsia="仿宋_GB2312" w:hint="eastAsia"/>
          <w:sz w:val="32"/>
          <w:szCs w:val="32"/>
        </w:rPr>
        <w:t>市人力资源社会保障局经办部门通过</w:t>
      </w:r>
      <w:r>
        <w:rPr>
          <w:rFonts w:ascii="仿宋_GB2312" w:eastAsia="仿宋_GB2312" w:hAnsi="仿宋_GB2312" w:cs="仿宋_GB2312" w:hint="eastAsia"/>
          <w:sz w:val="32"/>
          <w:szCs w:val="32"/>
        </w:rPr>
        <w:t>代理银行将补贴资金直接发放到申请人的中国工商银</w:t>
      </w:r>
      <w:r>
        <w:rPr>
          <w:rFonts w:ascii="仿宋_GB2312" w:eastAsia="仿宋_GB2312" w:hint="eastAsia"/>
          <w:sz w:val="32"/>
          <w:szCs w:val="32"/>
        </w:rPr>
        <w:t>行</w:t>
      </w:r>
      <w:r>
        <w:rPr>
          <w:rFonts w:ascii="仿宋_GB2312" w:eastAsia="仿宋_GB2312" w:hAnsi="仿宋_GB2312" w:cs="仿宋_GB2312" w:hint="eastAsia"/>
          <w:sz w:val="32"/>
          <w:szCs w:val="32"/>
        </w:rPr>
        <w:t>个人账户。</w:t>
      </w:r>
    </w:p>
    <w:p w:rsidR="000B7E7A" w:rsidRDefault="000B7E7A" w:rsidP="00956F25">
      <w:pPr>
        <w:pStyle w:val="11"/>
        <w:spacing w:beforeLines="0" w:line="560" w:lineRule="exact"/>
        <w:ind w:firstLineChars="200" w:firstLine="31680"/>
        <w:jc w:val="both"/>
        <w:rPr>
          <w:rFonts w:ascii="仿宋_GB2312" w:eastAsia="仿宋_GB2312"/>
          <w:sz w:val="32"/>
          <w:szCs w:val="32"/>
        </w:rPr>
      </w:pPr>
      <w:r>
        <w:rPr>
          <w:rFonts w:ascii="仿宋_GB2312" w:eastAsia="仿宋_GB2312" w:hint="eastAsia"/>
          <w:sz w:val="32"/>
          <w:szCs w:val="32"/>
        </w:rPr>
        <w:t>如因申请人信息采集有误导致补贴资金不能准确拨付到位，由院校负责更正信息，市人力资源社会保障局经办部门将更正后的补贴发放人员信息再次提交代理银行进行二次发放。</w:t>
      </w:r>
    </w:p>
    <w:p w:rsidR="000B7E7A" w:rsidRDefault="000B7E7A" w:rsidP="00956F25">
      <w:pPr>
        <w:pStyle w:val="11"/>
        <w:spacing w:beforeLines="0" w:line="560" w:lineRule="exact"/>
        <w:ind w:firstLineChars="200" w:firstLine="31680"/>
        <w:jc w:val="both"/>
        <w:rPr>
          <w:rFonts w:ascii="仿宋_GB2312" w:eastAsia="仿宋_GB2312"/>
          <w:sz w:val="32"/>
          <w:szCs w:val="32"/>
        </w:rPr>
      </w:pPr>
      <w:r>
        <w:rPr>
          <w:rFonts w:ascii="仿宋_GB2312" w:eastAsia="仿宋_GB2312" w:hint="eastAsia"/>
          <w:sz w:val="32"/>
          <w:szCs w:val="32"/>
        </w:rPr>
        <w:t>确因客观原因导致无法完成补贴发放的，由市人力资源社会保障局会同申报院校研究解决。</w:t>
      </w:r>
    </w:p>
    <w:p w:rsidR="000B7E7A" w:rsidRDefault="000B7E7A" w:rsidP="00956F25">
      <w:pPr>
        <w:pStyle w:val="ListParagraph1"/>
        <w:spacing w:line="560" w:lineRule="exact"/>
        <w:ind w:firstLine="3168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七、结果反馈</w:t>
      </w:r>
    </w:p>
    <w:p w:rsidR="000B7E7A" w:rsidRDefault="000B7E7A" w:rsidP="00956F25">
      <w:pPr>
        <w:pStyle w:val="ListParagraph1"/>
        <w:spacing w:line="560" w:lineRule="exact"/>
        <w:ind w:firstLine="31680"/>
        <w:rPr>
          <w:rFonts w:ascii="仿宋_GB2312" w:eastAsia="仿宋_GB2312"/>
          <w:sz w:val="32"/>
          <w:szCs w:val="32"/>
        </w:rPr>
      </w:pPr>
      <w:r>
        <w:rPr>
          <w:rFonts w:ascii="仿宋_GB2312" w:eastAsia="仿宋_GB2312" w:hint="eastAsia"/>
          <w:sz w:val="32"/>
          <w:szCs w:val="32"/>
        </w:rPr>
        <w:t>补贴资金发放成功后，市人力资源社会保障局经办部门将拨付情况向申报院校反馈，各申报院校通过系统打印《已发放求职补贴人员名单》，并提醒相关申请人及时查收。</w:t>
      </w:r>
    </w:p>
    <w:p w:rsidR="000B7E7A" w:rsidRDefault="000B7E7A" w:rsidP="00956F25">
      <w:pPr>
        <w:spacing w:line="560" w:lineRule="exact"/>
        <w:ind w:firstLineChars="200" w:firstLine="3168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八、监督检查</w:t>
      </w:r>
    </w:p>
    <w:p w:rsidR="000B7E7A" w:rsidRDefault="000B7E7A" w:rsidP="009B2B20">
      <w:pPr>
        <w:spacing w:line="560" w:lineRule="exact"/>
        <w:ind w:firstLineChars="200" w:firstLine="31680"/>
      </w:pPr>
      <w:r>
        <w:rPr>
          <w:rFonts w:ascii="仿宋_GB2312" w:eastAsia="仿宋_GB2312" w:hint="eastAsia"/>
          <w:sz w:val="32"/>
          <w:szCs w:val="32"/>
        </w:rPr>
        <w:t>各申报院校做好纸质和电子申报材料的存档工作，市级经办部门根据申报情况对申报院校进行抽查。对涉嫌骗取补贴资金的申请人，暂停其补贴申请资格，并核实相关情况，形成书面报告，会同有关部门研究确定处理意见，并对涉及院校进行重点监管。</w:t>
      </w:r>
    </w:p>
    <w:sectPr w:rsidR="000B7E7A" w:rsidSect="00DE0F3F">
      <w:footerReference w:type="default" r:id="rId7"/>
      <w:pgSz w:w="11906" w:h="16838"/>
      <w:pgMar w:top="2098" w:right="1474" w:bottom="1985" w:left="1588"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E7A" w:rsidRDefault="000B7E7A" w:rsidP="00DE0F3F">
      <w:r>
        <w:separator/>
      </w:r>
    </w:p>
  </w:endnote>
  <w:endnote w:type="continuationSeparator" w:id="0">
    <w:p w:rsidR="000B7E7A" w:rsidRDefault="000B7E7A" w:rsidP="00DE0F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A0204"/>
    <w:charset w:val="00"/>
    <w:family w:val="swiss"/>
    <w:pitch w:val="variable"/>
    <w:sig w:usb0="E10002FF" w:usb1="4000ACFF" w:usb2="00000009" w:usb3="00000000" w:csb0="000001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um"/>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E7A" w:rsidRDefault="000B7E7A">
    <w:pPr>
      <w:pStyle w:val="Footer"/>
      <w:jc w:val="center"/>
    </w:pPr>
    <w:r>
      <w:rPr>
        <w:noProof/>
      </w:rPr>
      <w:pict>
        <v:shapetype id="_x0000_t202" coordsize="21600,21600" o:spt="202" path="m,l,21600r21600,l21600,xe">
          <v:stroke joinstyle="miter"/>
          <v:path gradientshapeok="t" o:connecttype="rect"/>
        </v:shapetype>
        <v:shape id="_x0000_s2049" type="#_x0000_t202" style="position:absolute;left:0;text-align:left;margin-left:104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0B7E7A" w:rsidRDefault="000B7E7A">
                <w:pPr>
                  <w:pStyle w:val="Footer"/>
                  <w:jc w:val="center"/>
                </w:pPr>
                <w:r w:rsidRPr="00B63E55">
                  <w:rPr>
                    <w:rFonts w:ascii="宋体" w:hAnsi="宋体" w:cs="宋体"/>
                    <w:sz w:val="28"/>
                    <w:szCs w:val="28"/>
                  </w:rPr>
                  <w:fldChar w:fldCharType="begin"/>
                </w:r>
                <w:r w:rsidRPr="00B63E55">
                  <w:rPr>
                    <w:rFonts w:ascii="宋体" w:hAnsi="宋体" w:cs="宋体"/>
                    <w:sz w:val="28"/>
                    <w:szCs w:val="28"/>
                  </w:rPr>
                  <w:instrText>PAGE   \* MERGEFORMAT</w:instrText>
                </w:r>
                <w:r w:rsidRPr="00B63E55">
                  <w:rPr>
                    <w:rFonts w:ascii="宋体" w:hAnsi="宋体" w:cs="宋体"/>
                    <w:sz w:val="28"/>
                    <w:szCs w:val="28"/>
                  </w:rPr>
                  <w:fldChar w:fldCharType="separate"/>
                </w:r>
                <w:r w:rsidRPr="00E050C0">
                  <w:rPr>
                    <w:rFonts w:ascii="宋体" w:hAnsi="宋体" w:cs="宋体"/>
                    <w:noProof/>
                    <w:sz w:val="28"/>
                    <w:szCs w:val="28"/>
                    <w:lang w:val="zh-CN"/>
                  </w:rPr>
                  <w:t>-</w:t>
                </w:r>
                <w:r>
                  <w:rPr>
                    <w:rFonts w:ascii="宋体" w:hAnsi="宋体" w:cs="宋体"/>
                    <w:noProof/>
                    <w:sz w:val="28"/>
                    <w:szCs w:val="28"/>
                  </w:rPr>
                  <w:t xml:space="preserve"> 4 -</w:t>
                </w:r>
                <w:r w:rsidRPr="00B63E55">
                  <w:rPr>
                    <w:rFonts w:ascii="宋体" w:hAnsi="宋体" w:cs="宋体"/>
                    <w:sz w:val="28"/>
                    <w:szCs w:val="28"/>
                  </w:rPr>
                  <w:fldChar w:fldCharType="end"/>
                </w:r>
              </w:p>
              <w:p w:rsidR="000B7E7A" w:rsidRDefault="000B7E7A" w:rsidP="00956F25">
                <w:pPr>
                  <w:pStyle w:val="TOC2"/>
                  <w:ind w:left="31680"/>
                </w:pPr>
              </w:p>
            </w:txbxContent>
          </v:textbox>
          <w10:wrap anchorx="margin"/>
        </v:shape>
      </w:pict>
    </w:r>
  </w:p>
  <w:p w:rsidR="000B7E7A" w:rsidRDefault="000B7E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E7A" w:rsidRDefault="000B7E7A" w:rsidP="00DE0F3F">
      <w:r>
        <w:separator/>
      </w:r>
    </w:p>
  </w:footnote>
  <w:footnote w:type="continuationSeparator" w:id="0">
    <w:p w:rsidR="000B7E7A" w:rsidRDefault="000B7E7A" w:rsidP="00DE0F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6170AB8"/>
    <w:multiLevelType w:val="singleLevel"/>
    <w:tmpl w:val="E6170AB8"/>
    <w:lvl w:ilvl="0">
      <w:start w:val="2"/>
      <w:numFmt w:val="chineseCounting"/>
      <w:suff w:val="nothing"/>
      <w:lvlText w:val="%1、"/>
      <w:lvlJc w:val="left"/>
      <w:pPr>
        <w:ind w:left="640"/>
      </w:pPr>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defaultTabStop w:val="420"/>
  <w:drawingGridHorizontalSpacing w:val="105"/>
  <w:drawingGridVerticalSpacing w:val="156"/>
  <w:noPunctuationKerning/>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NDlhZTM0N2M3YjQ5YzJiYWQxYjk0MWU2ZDk1MzNmYTgifQ=="/>
    <w:docVar w:name="KSO_WPS_MARK_KEY" w:val="9fed2fcc-95c5-4a66-966c-b92394f1cdcf"/>
  </w:docVars>
  <w:rsids>
    <w:rsidRoot w:val="105A4846"/>
    <w:rsid w:val="000059C7"/>
    <w:rsid w:val="00054537"/>
    <w:rsid w:val="000B7E7A"/>
    <w:rsid w:val="000F5482"/>
    <w:rsid w:val="0011671D"/>
    <w:rsid w:val="00181A68"/>
    <w:rsid w:val="001A2957"/>
    <w:rsid w:val="001B36FC"/>
    <w:rsid w:val="001C01C1"/>
    <w:rsid w:val="0021004C"/>
    <w:rsid w:val="00212C1A"/>
    <w:rsid w:val="0027701A"/>
    <w:rsid w:val="002923B6"/>
    <w:rsid w:val="002C5105"/>
    <w:rsid w:val="00300619"/>
    <w:rsid w:val="003120BB"/>
    <w:rsid w:val="003164C7"/>
    <w:rsid w:val="00363311"/>
    <w:rsid w:val="003C0E37"/>
    <w:rsid w:val="004172D2"/>
    <w:rsid w:val="00473E70"/>
    <w:rsid w:val="004947D8"/>
    <w:rsid w:val="00534CAE"/>
    <w:rsid w:val="005B0766"/>
    <w:rsid w:val="005D4B5A"/>
    <w:rsid w:val="00607360"/>
    <w:rsid w:val="00607C56"/>
    <w:rsid w:val="00632DFE"/>
    <w:rsid w:val="006B6F78"/>
    <w:rsid w:val="006E5787"/>
    <w:rsid w:val="006F3F54"/>
    <w:rsid w:val="007922F3"/>
    <w:rsid w:val="00801652"/>
    <w:rsid w:val="0081105F"/>
    <w:rsid w:val="00816B06"/>
    <w:rsid w:val="00857DF9"/>
    <w:rsid w:val="00871997"/>
    <w:rsid w:val="00914DB9"/>
    <w:rsid w:val="00956F25"/>
    <w:rsid w:val="00990AA1"/>
    <w:rsid w:val="009B2B20"/>
    <w:rsid w:val="009E4C88"/>
    <w:rsid w:val="00A0043C"/>
    <w:rsid w:val="00A03FA2"/>
    <w:rsid w:val="00A37997"/>
    <w:rsid w:val="00A918F8"/>
    <w:rsid w:val="00A95454"/>
    <w:rsid w:val="00AA199B"/>
    <w:rsid w:val="00AA493E"/>
    <w:rsid w:val="00AB3B80"/>
    <w:rsid w:val="00B45122"/>
    <w:rsid w:val="00B63E55"/>
    <w:rsid w:val="00CD0C0B"/>
    <w:rsid w:val="00CD5D58"/>
    <w:rsid w:val="00D329B5"/>
    <w:rsid w:val="00D63212"/>
    <w:rsid w:val="00D821B6"/>
    <w:rsid w:val="00DD65BD"/>
    <w:rsid w:val="00DE0C79"/>
    <w:rsid w:val="00DE0F3F"/>
    <w:rsid w:val="00E050C0"/>
    <w:rsid w:val="00EA17B9"/>
    <w:rsid w:val="00ED6D77"/>
    <w:rsid w:val="00F3217F"/>
    <w:rsid w:val="00F46952"/>
    <w:rsid w:val="00F86B45"/>
    <w:rsid w:val="00FA241F"/>
    <w:rsid w:val="00FD5749"/>
    <w:rsid w:val="00FF1E10"/>
    <w:rsid w:val="012210F5"/>
    <w:rsid w:val="01C84951"/>
    <w:rsid w:val="02056A11"/>
    <w:rsid w:val="03F42A4F"/>
    <w:rsid w:val="051300AE"/>
    <w:rsid w:val="079B067A"/>
    <w:rsid w:val="080F6C87"/>
    <w:rsid w:val="0B240F38"/>
    <w:rsid w:val="0D5B53E8"/>
    <w:rsid w:val="0D907FE1"/>
    <w:rsid w:val="0F1179F5"/>
    <w:rsid w:val="0F3B04E6"/>
    <w:rsid w:val="0FF60FDB"/>
    <w:rsid w:val="105A4846"/>
    <w:rsid w:val="11D938B8"/>
    <w:rsid w:val="12BA6DD3"/>
    <w:rsid w:val="130B3E98"/>
    <w:rsid w:val="13DD6D7D"/>
    <w:rsid w:val="147F1483"/>
    <w:rsid w:val="15DF0791"/>
    <w:rsid w:val="16820FD5"/>
    <w:rsid w:val="1741331C"/>
    <w:rsid w:val="189A293E"/>
    <w:rsid w:val="18D52984"/>
    <w:rsid w:val="19F63A98"/>
    <w:rsid w:val="1A396F0D"/>
    <w:rsid w:val="1AFB1078"/>
    <w:rsid w:val="1B737CBB"/>
    <w:rsid w:val="1C7E61EA"/>
    <w:rsid w:val="1C8F2393"/>
    <w:rsid w:val="1D561117"/>
    <w:rsid w:val="1EFA462E"/>
    <w:rsid w:val="1F444DB4"/>
    <w:rsid w:val="1FBC5B18"/>
    <w:rsid w:val="22967507"/>
    <w:rsid w:val="23785A07"/>
    <w:rsid w:val="23DD45D7"/>
    <w:rsid w:val="24502117"/>
    <w:rsid w:val="24AC1E47"/>
    <w:rsid w:val="2697141C"/>
    <w:rsid w:val="272256FA"/>
    <w:rsid w:val="27FA411D"/>
    <w:rsid w:val="29360901"/>
    <w:rsid w:val="29F84451"/>
    <w:rsid w:val="2A517A44"/>
    <w:rsid w:val="2B07429C"/>
    <w:rsid w:val="2B291ECD"/>
    <w:rsid w:val="2C5C5674"/>
    <w:rsid w:val="2D9F03B8"/>
    <w:rsid w:val="2DC969F2"/>
    <w:rsid w:val="2E395055"/>
    <w:rsid w:val="2EB96F5A"/>
    <w:rsid w:val="305B3E72"/>
    <w:rsid w:val="307D77A3"/>
    <w:rsid w:val="3123239C"/>
    <w:rsid w:val="31B83D7D"/>
    <w:rsid w:val="32A96E31"/>
    <w:rsid w:val="32B21F09"/>
    <w:rsid w:val="332823FA"/>
    <w:rsid w:val="347A1319"/>
    <w:rsid w:val="3491773A"/>
    <w:rsid w:val="34F017E9"/>
    <w:rsid w:val="359E09AB"/>
    <w:rsid w:val="35D57462"/>
    <w:rsid w:val="375B2D8E"/>
    <w:rsid w:val="3821674D"/>
    <w:rsid w:val="38754076"/>
    <w:rsid w:val="38CE1A68"/>
    <w:rsid w:val="397F5B35"/>
    <w:rsid w:val="3CFB44C3"/>
    <w:rsid w:val="3D0F0B05"/>
    <w:rsid w:val="3D1743AA"/>
    <w:rsid w:val="3D174508"/>
    <w:rsid w:val="3E257AD0"/>
    <w:rsid w:val="3E5F0F6A"/>
    <w:rsid w:val="3EA56736"/>
    <w:rsid w:val="405C79DB"/>
    <w:rsid w:val="40AD1BB6"/>
    <w:rsid w:val="40D118AD"/>
    <w:rsid w:val="40F979FC"/>
    <w:rsid w:val="418F38E9"/>
    <w:rsid w:val="423C565D"/>
    <w:rsid w:val="42A83A16"/>
    <w:rsid w:val="439A19FB"/>
    <w:rsid w:val="445F24F9"/>
    <w:rsid w:val="4505365A"/>
    <w:rsid w:val="45665219"/>
    <w:rsid w:val="45AF0C53"/>
    <w:rsid w:val="46CA2A81"/>
    <w:rsid w:val="46E278F8"/>
    <w:rsid w:val="47943C64"/>
    <w:rsid w:val="47B47EB2"/>
    <w:rsid w:val="49204A92"/>
    <w:rsid w:val="49400AF0"/>
    <w:rsid w:val="4AA36E71"/>
    <w:rsid w:val="4B1362BD"/>
    <w:rsid w:val="4B18072A"/>
    <w:rsid w:val="4BD75A62"/>
    <w:rsid w:val="4C837A45"/>
    <w:rsid w:val="4EC7296C"/>
    <w:rsid w:val="4F6A1179"/>
    <w:rsid w:val="4F8F3B8E"/>
    <w:rsid w:val="4FC87065"/>
    <w:rsid w:val="51505C75"/>
    <w:rsid w:val="519F22AB"/>
    <w:rsid w:val="51F07213"/>
    <w:rsid w:val="521C30CF"/>
    <w:rsid w:val="52F65833"/>
    <w:rsid w:val="53EC05C6"/>
    <w:rsid w:val="54CC0B9B"/>
    <w:rsid w:val="56624676"/>
    <w:rsid w:val="58187119"/>
    <w:rsid w:val="589B5F7A"/>
    <w:rsid w:val="5A0B096C"/>
    <w:rsid w:val="5A8F0C8F"/>
    <w:rsid w:val="5B883BD8"/>
    <w:rsid w:val="5C673002"/>
    <w:rsid w:val="5CA13FF4"/>
    <w:rsid w:val="5D373F29"/>
    <w:rsid w:val="5DD15E47"/>
    <w:rsid w:val="5E17240C"/>
    <w:rsid w:val="5E437DD2"/>
    <w:rsid w:val="5E476F68"/>
    <w:rsid w:val="5ECB1DC9"/>
    <w:rsid w:val="5EF23DCF"/>
    <w:rsid w:val="5F017599"/>
    <w:rsid w:val="60166667"/>
    <w:rsid w:val="604C6207"/>
    <w:rsid w:val="60664D40"/>
    <w:rsid w:val="619F6BD8"/>
    <w:rsid w:val="626E1BF1"/>
    <w:rsid w:val="641B57B0"/>
    <w:rsid w:val="64FD30F6"/>
    <w:rsid w:val="66937320"/>
    <w:rsid w:val="684E39C1"/>
    <w:rsid w:val="687A3869"/>
    <w:rsid w:val="69093644"/>
    <w:rsid w:val="6B9F12F1"/>
    <w:rsid w:val="6C1649D2"/>
    <w:rsid w:val="6CA90BA0"/>
    <w:rsid w:val="6CA931B1"/>
    <w:rsid w:val="6CAA4EA3"/>
    <w:rsid w:val="6CFA0690"/>
    <w:rsid w:val="6D4C2D51"/>
    <w:rsid w:val="6D9C7CCB"/>
    <w:rsid w:val="6E111CC0"/>
    <w:rsid w:val="6FA246C6"/>
    <w:rsid w:val="701F64AE"/>
    <w:rsid w:val="70DB7A54"/>
    <w:rsid w:val="71BB0119"/>
    <w:rsid w:val="71FC3D87"/>
    <w:rsid w:val="724E3820"/>
    <w:rsid w:val="72F15FA8"/>
    <w:rsid w:val="73313EE9"/>
    <w:rsid w:val="73CF10ED"/>
    <w:rsid w:val="743B459E"/>
    <w:rsid w:val="74FF3C64"/>
    <w:rsid w:val="750841A0"/>
    <w:rsid w:val="7531580F"/>
    <w:rsid w:val="755E304D"/>
    <w:rsid w:val="757C5BCD"/>
    <w:rsid w:val="75E14C12"/>
    <w:rsid w:val="76BB072D"/>
    <w:rsid w:val="76D43960"/>
    <w:rsid w:val="76ED7933"/>
    <w:rsid w:val="778B3ED5"/>
    <w:rsid w:val="78CF11F5"/>
    <w:rsid w:val="78E44425"/>
    <w:rsid w:val="79851ABA"/>
    <w:rsid w:val="79EE1FB6"/>
    <w:rsid w:val="79F11B10"/>
    <w:rsid w:val="7A1F1F27"/>
    <w:rsid w:val="7BF45B63"/>
    <w:rsid w:val="7C3B7487"/>
    <w:rsid w:val="7C606998"/>
    <w:rsid w:val="7CA16395"/>
    <w:rsid w:val="7CE36ED2"/>
    <w:rsid w:val="7E5A00B4"/>
    <w:rsid w:val="7F3D6457"/>
    <w:rsid w:val="7F4062EB"/>
    <w:rsid w:val="7F457250"/>
    <w:rsid w:val="7F586FF9"/>
    <w:rsid w:val="89EE6D7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uiPriority="0"/>
    <w:lsdException w:name="toc 3" w:semiHidden="1" w:uiPriority="39" w:unhideWhenUsed="1"/>
    <w:lsdException w:name="toc 4" w:semiHidden="1" w:uiPriority="39" w:unhideWhenUsed="1"/>
    <w:lsdException w:name="toc 5" w:locked="1" w:uiPriority="0"/>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uiPriority="0"/>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locked="1" w:uiPriority="0"/>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TOC2"/>
    <w:qFormat/>
    <w:rsid w:val="00DE0F3F"/>
    <w:pPr>
      <w:widowControl w:val="0"/>
      <w:jc w:val="both"/>
    </w:pPr>
    <w:rPr>
      <w:rFonts w:ascii="Calibri" w:hAnsi="Calibri"/>
      <w:szCs w:val="24"/>
    </w:rPr>
  </w:style>
  <w:style w:type="paragraph" w:styleId="Heading1">
    <w:name w:val="heading 1"/>
    <w:basedOn w:val="Normal"/>
    <w:next w:val="Title"/>
    <w:link w:val="Heading1Char"/>
    <w:uiPriority w:val="99"/>
    <w:qFormat/>
    <w:rsid w:val="00DE0F3F"/>
    <w:pPr>
      <w:keepNext/>
      <w:keepLines/>
      <w:spacing w:line="576" w:lineRule="auto"/>
      <w:jc w:val="center"/>
      <w:outlineLvl w:val="0"/>
    </w:pPr>
    <w:rPr>
      <w:rFonts w:eastAsia="方正小标宋简体"/>
      <w:kern w:val="44"/>
      <w:sz w:val="44"/>
    </w:rPr>
  </w:style>
  <w:style w:type="paragraph" w:styleId="Heading2">
    <w:name w:val="heading 2"/>
    <w:basedOn w:val="Normal"/>
    <w:next w:val="Normal"/>
    <w:link w:val="Heading2Char"/>
    <w:uiPriority w:val="99"/>
    <w:qFormat/>
    <w:rsid w:val="00DE0F3F"/>
    <w:pPr>
      <w:spacing w:before="100" w:beforeAutospacing="1" w:after="100" w:afterAutospacing="1"/>
      <w:jc w:val="left"/>
      <w:outlineLvl w:val="1"/>
    </w:pPr>
    <w:rPr>
      <w:rFonts w:ascii="宋体" w:hAnsi="宋体"/>
      <w:b/>
      <w:kern w:val="0"/>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61B"/>
    <w:rPr>
      <w:rFonts w:ascii="Calibri" w:hAnsi="Calibri"/>
      <w:b/>
      <w:bCs/>
      <w:kern w:val="44"/>
      <w:sz w:val="44"/>
      <w:szCs w:val="44"/>
    </w:rPr>
  </w:style>
  <w:style w:type="character" w:customStyle="1" w:styleId="Heading2Char">
    <w:name w:val="Heading 2 Char"/>
    <w:basedOn w:val="DefaultParagraphFont"/>
    <w:link w:val="Heading2"/>
    <w:uiPriority w:val="9"/>
    <w:semiHidden/>
    <w:rsid w:val="007A261B"/>
    <w:rPr>
      <w:rFonts w:asciiTheme="majorHAnsi" w:eastAsiaTheme="majorEastAsia" w:hAnsiTheme="majorHAnsi" w:cstheme="majorBidi"/>
      <w:b/>
      <w:bCs/>
      <w:sz w:val="32"/>
      <w:szCs w:val="32"/>
    </w:rPr>
  </w:style>
  <w:style w:type="paragraph" w:styleId="TOC2">
    <w:name w:val="toc 2"/>
    <w:basedOn w:val="Normal"/>
    <w:next w:val="Normal"/>
    <w:uiPriority w:val="99"/>
    <w:rsid w:val="00DE0F3F"/>
    <w:pPr>
      <w:ind w:leftChars="200" w:left="420"/>
    </w:pPr>
  </w:style>
  <w:style w:type="paragraph" w:styleId="Title">
    <w:name w:val="Title"/>
    <w:basedOn w:val="Normal"/>
    <w:link w:val="TitleChar"/>
    <w:uiPriority w:val="99"/>
    <w:qFormat/>
    <w:rsid w:val="00DE0F3F"/>
    <w:pPr>
      <w:jc w:val="center"/>
      <w:outlineLvl w:val="0"/>
    </w:pPr>
    <w:rPr>
      <w:rFonts w:ascii="Arial" w:hAnsi="Arial"/>
      <w:b/>
      <w:sz w:val="32"/>
    </w:rPr>
  </w:style>
  <w:style w:type="character" w:customStyle="1" w:styleId="TitleChar">
    <w:name w:val="Title Char"/>
    <w:basedOn w:val="DefaultParagraphFont"/>
    <w:link w:val="Title"/>
    <w:uiPriority w:val="10"/>
    <w:rsid w:val="007A261B"/>
    <w:rPr>
      <w:rFonts w:asciiTheme="majorHAnsi" w:hAnsiTheme="majorHAnsi" w:cstheme="majorBidi"/>
      <w:b/>
      <w:bCs/>
      <w:sz w:val="32"/>
      <w:szCs w:val="32"/>
    </w:rPr>
  </w:style>
  <w:style w:type="paragraph" w:styleId="NormalIndent">
    <w:name w:val="Normal Indent"/>
    <w:basedOn w:val="Normal"/>
    <w:uiPriority w:val="99"/>
    <w:rsid w:val="00DE0F3F"/>
    <w:pPr>
      <w:ind w:firstLineChars="200" w:firstLine="420"/>
    </w:pPr>
    <w:rPr>
      <w:rFonts w:ascii="Times New Roman" w:hAnsi="Times New Roman"/>
    </w:rPr>
  </w:style>
  <w:style w:type="paragraph" w:styleId="BodyText">
    <w:name w:val="Body Text"/>
    <w:basedOn w:val="Normal"/>
    <w:next w:val="TOC5"/>
    <w:link w:val="BodyTextChar"/>
    <w:uiPriority w:val="99"/>
    <w:rsid w:val="00DE0F3F"/>
    <w:pPr>
      <w:widowControl/>
      <w:ind w:firstLineChars="200" w:firstLine="200"/>
    </w:pPr>
    <w:rPr>
      <w:rFonts w:ascii="仿宋_GB2312" w:eastAsia="仿宋_GB2312" w:hAnsi="宋体"/>
      <w:kern w:val="0"/>
      <w:sz w:val="32"/>
      <w:szCs w:val="28"/>
    </w:rPr>
  </w:style>
  <w:style w:type="character" w:customStyle="1" w:styleId="BodyTextChar">
    <w:name w:val="Body Text Char"/>
    <w:basedOn w:val="DefaultParagraphFont"/>
    <w:link w:val="BodyText"/>
    <w:uiPriority w:val="99"/>
    <w:locked/>
    <w:rsid w:val="00DE0F3F"/>
    <w:rPr>
      <w:rFonts w:ascii="仿宋_GB2312" w:eastAsia="仿宋_GB2312" w:hAnsi="宋体" w:cs="Times New Roman"/>
      <w:sz w:val="28"/>
      <w:szCs w:val="28"/>
    </w:rPr>
  </w:style>
  <w:style w:type="paragraph" w:styleId="TOC5">
    <w:name w:val="toc 5"/>
    <w:basedOn w:val="Normal"/>
    <w:next w:val="Normal"/>
    <w:uiPriority w:val="99"/>
    <w:rsid w:val="00DE0F3F"/>
    <w:pPr>
      <w:ind w:left="1680"/>
    </w:pPr>
  </w:style>
  <w:style w:type="paragraph" w:styleId="BalloonText">
    <w:name w:val="Balloon Text"/>
    <w:basedOn w:val="Normal"/>
    <w:link w:val="BalloonTextChar"/>
    <w:uiPriority w:val="99"/>
    <w:rsid w:val="00DE0F3F"/>
    <w:rPr>
      <w:sz w:val="18"/>
      <w:szCs w:val="18"/>
    </w:rPr>
  </w:style>
  <w:style w:type="character" w:customStyle="1" w:styleId="BalloonTextChar">
    <w:name w:val="Balloon Text Char"/>
    <w:basedOn w:val="DefaultParagraphFont"/>
    <w:link w:val="BalloonText"/>
    <w:uiPriority w:val="99"/>
    <w:locked/>
    <w:rsid w:val="00DE0F3F"/>
    <w:rPr>
      <w:rFonts w:cs="Times New Roman"/>
      <w:kern w:val="2"/>
      <w:sz w:val="18"/>
      <w:szCs w:val="18"/>
    </w:rPr>
  </w:style>
  <w:style w:type="paragraph" w:styleId="Footer">
    <w:name w:val="footer"/>
    <w:basedOn w:val="Normal"/>
    <w:link w:val="FooterChar"/>
    <w:uiPriority w:val="99"/>
    <w:rsid w:val="00DE0F3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DE0F3F"/>
    <w:rPr>
      <w:rFonts w:cs="Times New Roman"/>
      <w:kern w:val="2"/>
      <w:sz w:val="18"/>
      <w:szCs w:val="18"/>
    </w:rPr>
  </w:style>
  <w:style w:type="paragraph" w:styleId="Header">
    <w:name w:val="header"/>
    <w:basedOn w:val="Normal"/>
    <w:link w:val="HeaderChar"/>
    <w:uiPriority w:val="99"/>
    <w:rsid w:val="00DE0F3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DE0F3F"/>
    <w:rPr>
      <w:rFonts w:cs="Times New Roman"/>
      <w:kern w:val="2"/>
      <w:sz w:val="18"/>
      <w:szCs w:val="18"/>
    </w:rPr>
  </w:style>
  <w:style w:type="paragraph" w:styleId="NormalWeb">
    <w:name w:val="Normal (Web)"/>
    <w:basedOn w:val="Normal"/>
    <w:uiPriority w:val="99"/>
    <w:rsid w:val="00DE0F3F"/>
    <w:pPr>
      <w:widowControl/>
      <w:spacing w:before="100" w:beforeAutospacing="1" w:after="100" w:afterAutospacing="1"/>
      <w:jc w:val="left"/>
    </w:pPr>
    <w:rPr>
      <w:rFonts w:ascii="宋体" w:hAnsi="宋体" w:cs="宋体"/>
      <w:kern w:val="0"/>
      <w:sz w:val="24"/>
    </w:rPr>
  </w:style>
  <w:style w:type="paragraph" w:customStyle="1" w:styleId="ListParagraph1">
    <w:name w:val="List Paragraph1"/>
    <w:basedOn w:val="Normal"/>
    <w:uiPriority w:val="99"/>
    <w:rsid w:val="00DE0F3F"/>
    <w:pPr>
      <w:ind w:firstLineChars="200" w:firstLine="420"/>
    </w:pPr>
    <w:rPr>
      <w:szCs w:val="22"/>
    </w:rPr>
  </w:style>
  <w:style w:type="paragraph" w:customStyle="1" w:styleId="11">
    <w:name w:val="样式11"/>
    <w:basedOn w:val="Normal"/>
    <w:uiPriority w:val="99"/>
    <w:rsid w:val="00DE0F3F"/>
    <w:pPr>
      <w:spacing w:beforeLines="50" w:line="360" w:lineRule="exact"/>
      <w:jc w:val="center"/>
    </w:pPr>
    <w:rPr>
      <w:rFonts w:ascii="黑体" w:eastAsia="黑体" w:hAnsi="黑体"/>
      <w:sz w:val="24"/>
      <w:szCs w:val="21"/>
      <w:shd w:val="clear" w:color="auto" w:fill="FFFFFF"/>
    </w:rPr>
  </w:style>
  <w:style w:type="character" w:styleId="Hyperlink">
    <w:name w:val="Hyperlink"/>
    <w:basedOn w:val="DefaultParagraphFont"/>
    <w:uiPriority w:val="99"/>
    <w:rsid w:val="00E050C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5807220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4</Pages>
  <Words>211</Words>
  <Characters>1206</Characters>
  <Application>Microsoft Office Outlook</Application>
  <DocSecurity>0</DocSecurity>
  <Lines>0</Lines>
  <Paragraphs>0</Paragraphs>
  <ScaleCrop>false</ScaleCrop>
  <Company>Lenovo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赵佳明</dc:creator>
  <cp:keywords/>
  <dc:description/>
  <cp:lastModifiedBy>SDWM</cp:lastModifiedBy>
  <cp:revision>50</cp:revision>
  <cp:lastPrinted>2026-09-03T07:03:00Z</cp:lastPrinted>
  <dcterms:created xsi:type="dcterms:W3CDTF">2021-09-15T11:01:00Z</dcterms:created>
  <dcterms:modified xsi:type="dcterms:W3CDTF">2026-09-07T06:52:00Z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ICV">
    <vt:lpwstr>F728F0A507E04F0E97606C9674E15E4B</vt:lpwstr>
  </property>
</Properties>
</file>